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DBE1" w14:textId="5B6492D3" w:rsidR="00CF7DAA" w:rsidRDefault="00C64E39">
      <w:r w:rsidRPr="00C64E39">
        <w:rPr>
          <w:b/>
          <w:bCs/>
        </w:rPr>
        <w:t>Attrarre investimenti, trattenere talenti, costruire alleanze</w:t>
      </w:r>
      <w:r w:rsidRPr="00C64E39">
        <w:t>:</w:t>
      </w:r>
      <w:r w:rsidRPr="00C64E39">
        <w:br/>
        <w:t xml:space="preserve">il sistema produttivo pavese rilancia il proprio ruolo nel cuore </w:t>
      </w:r>
      <w:proofErr w:type="spellStart"/>
      <w:r w:rsidRPr="00C64E39">
        <w:t>dell</w:t>
      </w:r>
      <w:r w:rsidRPr="00C64E39">
        <w:rPr>
          <w:rFonts w:ascii="Arial" w:hAnsi="Arial" w:cs="Arial"/>
        </w:rPr>
        <w:t>ʼ</w:t>
      </w:r>
      <w:r w:rsidRPr="00C64E39">
        <w:t>innovazione</w:t>
      </w:r>
      <w:proofErr w:type="spellEnd"/>
      <w:r w:rsidRPr="00C64E39">
        <w:t xml:space="preserve"> italiana,</w:t>
      </w:r>
      <w:r w:rsidRPr="00C64E39">
        <w:br/>
        <w:t>trasformando visione strategica e collaborazione in motori di sviluppo. È questo il messaggio</w:t>
      </w:r>
      <w:r w:rsidRPr="00C64E39">
        <w:br/>
        <w:t xml:space="preserve">forte lanciato da </w:t>
      </w:r>
      <w:r w:rsidRPr="00C64E39">
        <w:rPr>
          <w:b/>
          <w:bCs/>
        </w:rPr>
        <w:t xml:space="preserve">Assolombarda </w:t>
      </w:r>
      <w:r w:rsidRPr="00C64E39">
        <w:t xml:space="preserve">nel corso delle </w:t>
      </w:r>
      <w:r w:rsidRPr="00C64E39">
        <w:rPr>
          <w:b/>
          <w:bCs/>
        </w:rPr>
        <w:t xml:space="preserve">Assise 2025 </w:t>
      </w:r>
      <w:r w:rsidRPr="00C64E39">
        <w:t>della sede pavese dell'Associazione</w:t>
      </w:r>
      <w:r w:rsidRPr="00C64E39">
        <w:br/>
        <w:t xml:space="preserve">che </w:t>
      </w:r>
      <w:proofErr w:type="spellStart"/>
      <w:r w:rsidRPr="00C64E39">
        <w:t>quest</w:t>
      </w:r>
      <w:r w:rsidRPr="00C64E39">
        <w:rPr>
          <w:rFonts w:ascii="Arial" w:hAnsi="Arial" w:cs="Arial"/>
        </w:rPr>
        <w:t>ʼ</w:t>
      </w:r>
      <w:r w:rsidRPr="00C64E39">
        <w:t>anno</w:t>
      </w:r>
      <w:proofErr w:type="spellEnd"/>
      <w:r w:rsidRPr="00C64E39">
        <w:t xml:space="preserve"> sono state ospitate </w:t>
      </w:r>
      <w:proofErr w:type="spellStart"/>
      <w:r w:rsidRPr="00C64E39">
        <w:t>dall</w:t>
      </w:r>
      <w:r w:rsidRPr="00C64E39">
        <w:rPr>
          <w:rFonts w:ascii="Arial" w:hAnsi="Arial" w:cs="Arial"/>
        </w:rPr>
        <w:t>ʼ</w:t>
      </w:r>
      <w:r w:rsidRPr="00C64E39">
        <w:t>azienda</w:t>
      </w:r>
      <w:proofErr w:type="spellEnd"/>
      <w:r w:rsidRPr="00C64E39">
        <w:t xml:space="preserve"> pavese </w:t>
      </w:r>
      <w:proofErr w:type="spellStart"/>
      <w:r w:rsidRPr="00C64E39">
        <w:rPr>
          <w:b/>
          <w:bCs/>
        </w:rPr>
        <w:t>Fedegari</w:t>
      </w:r>
      <w:proofErr w:type="spellEnd"/>
      <w:r w:rsidRPr="00C64E39">
        <w:rPr>
          <w:b/>
          <w:bCs/>
        </w:rPr>
        <w:t xml:space="preserve"> </w:t>
      </w:r>
      <w:r w:rsidRPr="00C64E39">
        <w:t>alle porte di Pavia.</w:t>
      </w:r>
      <w:r w:rsidRPr="00C64E39">
        <w:br/>
        <w:t xml:space="preserve">Assolombarda ha presentato </w:t>
      </w:r>
      <w:proofErr w:type="spellStart"/>
      <w:r w:rsidRPr="00C64E39">
        <w:t>l</w:t>
      </w:r>
      <w:r w:rsidRPr="00C64E39">
        <w:rPr>
          <w:rFonts w:ascii="Arial" w:hAnsi="Arial" w:cs="Arial"/>
        </w:rPr>
        <w:t>ʼ</w:t>
      </w:r>
      <w:r w:rsidRPr="00C64E39">
        <w:t>aggiornamento</w:t>
      </w:r>
      <w:proofErr w:type="spellEnd"/>
      <w:r w:rsidRPr="00C64E39">
        <w:t xml:space="preserve"> del </w:t>
      </w:r>
      <w:r w:rsidRPr="00C64E39">
        <w:rPr>
          <w:b/>
          <w:bCs/>
        </w:rPr>
        <w:t>Piano Strategico di Rilancio del territorio</w:t>
      </w:r>
      <w:r w:rsidRPr="00C64E39">
        <w:rPr>
          <w:b/>
          <w:bCs/>
        </w:rPr>
        <w:br/>
        <w:t>pavese</w:t>
      </w:r>
      <w:r w:rsidRPr="00C64E39">
        <w:t>, avviato nel 2020, e continuamente aggiornato, confermando la centralità di progetti già</w:t>
      </w:r>
      <w:r w:rsidRPr="00C64E39">
        <w:br/>
        <w:t>operativi e di altri in fase di decollo. È una visione sistemica e concreta, che mira a generare</w:t>
      </w:r>
      <w:r w:rsidRPr="00C64E39">
        <w:br/>
        <w:t xml:space="preserve">impatto su occupazione, demografia, PIL e qualità della vita, e che si articola su </w:t>
      </w:r>
      <w:proofErr w:type="gramStart"/>
      <w:r w:rsidRPr="00C64E39">
        <w:rPr>
          <w:b/>
          <w:bCs/>
        </w:rPr>
        <w:t>5</w:t>
      </w:r>
      <w:proofErr w:type="gramEnd"/>
      <w:r w:rsidRPr="00C64E39">
        <w:rPr>
          <w:b/>
          <w:bCs/>
        </w:rPr>
        <w:t xml:space="preserve"> leve</w:t>
      </w:r>
      <w:r w:rsidRPr="00C64E39">
        <w:rPr>
          <w:b/>
          <w:bCs/>
        </w:rPr>
        <w:br/>
        <w:t>fondamentali di sviluppo</w:t>
      </w:r>
      <w:r w:rsidRPr="00C64E39">
        <w:t xml:space="preserve">: </w:t>
      </w:r>
      <w:r w:rsidRPr="00C64E39">
        <w:rPr>
          <w:b/>
          <w:bCs/>
        </w:rPr>
        <w:t>Innovazione, Capitale umano, Sostenibilità, Infrastrutture,</w:t>
      </w:r>
      <w:r w:rsidRPr="00C64E39">
        <w:rPr>
          <w:b/>
          <w:bCs/>
        </w:rPr>
        <w:br/>
        <w:t xml:space="preserve">Cultura </w:t>
      </w:r>
      <w:proofErr w:type="spellStart"/>
      <w:r w:rsidRPr="00C64E39">
        <w:rPr>
          <w:b/>
          <w:bCs/>
        </w:rPr>
        <w:t>d</w:t>
      </w:r>
      <w:r w:rsidRPr="00C64E39">
        <w:rPr>
          <w:rFonts w:ascii="Arial" w:hAnsi="Arial" w:cs="Arial"/>
          <w:b/>
          <w:bCs/>
        </w:rPr>
        <w:t>ʼ</w:t>
      </w:r>
      <w:r w:rsidRPr="00C64E39">
        <w:rPr>
          <w:b/>
          <w:bCs/>
        </w:rPr>
        <w:t>impresa</w:t>
      </w:r>
      <w:proofErr w:type="spellEnd"/>
      <w:r w:rsidRPr="00C64E39">
        <w:t xml:space="preserve">. Il Piano Strategico è disponibile a questo </w:t>
      </w:r>
      <w:r w:rsidRPr="00C64E39">
        <w:rPr>
          <w:b/>
          <w:bCs/>
        </w:rPr>
        <w:t>LINK</w:t>
      </w:r>
      <w:r w:rsidRPr="00C64E39">
        <w:t>.</w:t>
      </w:r>
      <w:r w:rsidRPr="00C64E39">
        <w:br/>
        <w:t>“</w:t>
      </w:r>
      <w:r w:rsidRPr="00C64E39">
        <w:rPr>
          <w:i/>
          <w:iCs/>
        </w:rPr>
        <w:t>Il Pavese è un territorio ricco di eccellenze che vogliamo valorizzare maggiormente puntando con</w:t>
      </w:r>
      <w:r w:rsidRPr="00C64E39">
        <w:rPr>
          <w:i/>
          <w:iCs/>
        </w:rPr>
        <w:br/>
        <w:t xml:space="preserve">forza sulle leve di sviluppo individuate dal Piano Strategico </w:t>
      </w:r>
      <w:r w:rsidRPr="00C64E39">
        <w:rPr>
          <w:b/>
          <w:bCs/>
        </w:rPr>
        <w:t xml:space="preserve">- </w:t>
      </w:r>
      <w:r w:rsidRPr="00C64E39">
        <w:t xml:space="preserve">ha detto il </w:t>
      </w:r>
      <w:r w:rsidRPr="00C64E39">
        <w:rPr>
          <w:b/>
          <w:bCs/>
        </w:rPr>
        <w:t>Presidente di</w:t>
      </w:r>
      <w:r w:rsidRPr="00C64E39">
        <w:rPr>
          <w:b/>
          <w:bCs/>
        </w:rPr>
        <w:br/>
        <w:t xml:space="preserve">Assolombarda, Alvise Biffi </w:t>
      </w:r>
      <w:r w:rsidRPr="00C64E39">
        <w:rPr>
          <w:i/>
          <w:iCs/>
        </w:rPr>
        <w:t>-. In particolare, è soprattutto investendo in innovazione che il</w:t>
      </w:r>
      <w:r w:rsidRPr="00C64E39">
        <w:rPr>
          <w:i/>
          <w:iCs/>
        </w:rPr>
        <w:br/>
        <w:t>territorio può fare un cambio di passo. In questa direzione, abbiamo inserito nel Piano</w:t>
      </w:r>
      <w:r w:rsidRPr="00C64E39">
        <w:rPr>
          <w:i/>
          <w:iCs/>
        </w:rPr>
        <w:br/>
        <w:t xml:space="preserve">progettualità che riguardano la microelettronica, </w:t>
      </w:r>
      <w:proofErr w:type="spellStart"/>
      <w:r w:rsidRPr="00C64E39">
        <w:rPr>
          <w:i/>
          <w:iCs/>
        </w:rPr>
        <w:t>l</w:t>
      </w:r>
      <w:r w:rsidRPr="00C64E39">
        <w:rPr>
          <w:rFonts w:ascii="Arial" w:hAnsi="Arial" w:cs="Arial"/>
          <w:i/>
          <w:iCs/>
        </w:rPr>
        <w:t>ʼ</w:t>
      </w:r>
      <w:r w:rsidRPr="00C64E39">
        <w:rPr>
          <w:i/>
          <w:iCs/>
        </w:rPr>
        <w:t>intelligenza</w:t>
      </w:r>
      <w:proofErr w:type="spellEnd"/>
      <w:r w:rsidRPr="00C64E39">
        <w:rPr>
          <w:i/>
          <w:iCs/>
        </w:rPr>
        <w:t xml:space="preserve"> artificiale, la formazione, cos</w:t>
      </w:r>
      <w:r w:rsidRPr="00C64E39">
        <w:rPr>
          <w:rFonts w:ascii="Aptos" w:hAnsi="Aptos" w:cs="Aptos"/>
          <w:i/>
          <w:iCs/>
        </w:rPr>
        <w:t>ì</w:t>
      </w:r>
      <w:r w:rsidRPr="00C64E39">
        <w:rPr>
          <w:i/>
          <w:iCs/>
        </w:rPr>
        <w:t xml:space="preserve"> come</w:t>
      </w:r>
      <w:r w:rsidRPr="00C64E39">
        <w:rPr>
          <w:i/>
          <w:iCs/>
        </w:rPr>
        <w:br/>
        <w:t>il rilancio delle vocazioni produttive locali, a dimostrazione che innovare significa anche saper</w:t>
      </w:r>
      <w:r w:rsidRPr="00C64E39">
        <w:rPr>
          <w:i/>
          <w:iCs/>
        </w:rPr>
        <w:br/>
        <w:t>reinterpretare le proprie radici alla luce delle nuove sfide globali. Ne sono esempi concreti la</w:t>
      </w:r>
      <w:r w:rsidRPr="00C64E39">
        <w:rPr>
          <w:i/>
          <w:iCs/>
        </w:rPr>
        <w:br/>
        <w:t xml:space="preserve">Fondazione Chips.it, il distretto della Microelettronica e il Parco Cardano. È grazie </w:t>
      </w:r>
      <w:proofErr w:type="spellStart"/>
      <w:r w:rsidRPr="00C64E39">
        <w:rPr>
          <w:i/>
          <w:iCs/>
        </w:rPr>
        <w:t>all</w:t>
      </w:r>
      <w:r w:rsidRPr="00C64E39">
        <w:rPr>
          <w:rFonts w:ascii="Arial" w:hAnsi="Arial" w:cs="Arial"/>
          <w:i/>
          <w:iCs/>
        </w:rPr>
        <w:t>ʼ</w:t>
      </w:r>
      <w:r w:rsidRPr="00C64E39">
        <w:rPr>
          <w:i/>
          <w:iCs/>
        </w:rPr>
        <w:t>innovazione</w:t>
      </w:r>
      <w:proofErr w:type="spellEnd"/>
      <w:r w:rsidRPr="00C64E39">
        <w:rPr>
          <w:i/>
          <w:iCs/>
        </w:rPr>
        <w:t>,</w:t>
      </w:r>
      <w:r w:rsidRPr="00C64E39">
        <w:rPr>
          <w:i/>
          <w:iCs/>
        </w:rPr>
        <w:br/>
        <w:t xml:space="preserve">alle alleanze sul territorio e alla stretta interconnessione con il </w:t>
      </w:r>
      <w:proofErr w:type="spellStart"/>
      <w:r w:rsidRPr="00C64E39">
        <w:rPr>
          <w:rFonts w:ascii="Arial" w:hAnsi="Arial" w:cs="Arial"/>
          <w:i/>
          <w:iCs/>
        </w:rPr>
        <w:t>ʻ</w:t>
      </w:r>
      <w:r w:rsidRPr="00C64E39">
        <w:rPr>
          <w:i/>
          <w:iCs/>
        </w:rPr>
        <w:t>quadrilatero</w:t>
      </w:r>
      <w:r w:rsidRPr="00C64E39">
        <w:rPr>
          <w:rFonts w:ascii="Arial" w:hAnsi="Arial" w:cs="Arial"/>
          <w:i/>
          <w:iCs/>
        </w:rPr>
        <w:t>ʼ</w:t>
      </w:r>
      <w:proofErr w:type="spellEnd"/>
      <w:r w:rsidRPr="00C64E39">
        <w:rPr>
          <w:i/>
          <w:iCs/>
        </w:rPr>
        <w:t xml:space="preserve"> composto dalle</w:t>
      </w:r>
      <w:r w:rsidRPr="00C64E39">
        <w:rPr>
          <w:i/>
          <w:iCs/>
        </w:rPr>
        <w:br/>
        <w:t>province di Assolombarda che il Pavese può spingere la produttività e portare sempre più imprese</w:t>
      </w:r>
      <w:r w:rsidRPr="00C64E39">
        <w:rPr>
          <w:i/>
          <w:iCs/>
        </w:rPr>
        <w:br/>
        <w:t>sui mercati internazionali</w:t>
      </w:r>
      <w:r w:rsidRPr="00C64E39">
        <w:t>”.</w:t>
      </w:r>
      <w:r w:rsidRPr="00C64E39">
        <w:br/>
        <w:t xml:space="preserve">Il cuore della strategia, delineata dal </w:t>
      </w:r>
      <w:r w:rsidRPr="00C64E39">
        <w:rPr>
          <w:b/>
          <w:bCs/>
        </w:rPr>
        <w:t xml:space="preserve">Presidente </w:t>
      </w:r>
      <w:r w:rsidRPr="00C64E39">
        <w:t xml:space="preserve">della </w:t>
      </w:r>
      <w:r w:rsidRPr="00C64E39">
        <w:rPr>
          <w:b/>
          <w:bCs/>
        </w:rPr>
        <w:t xml:space="preserve">Sede </w:t>
      </w:r>
      <w:r w:rsidRPr="00C64E39">
        <w:t xml:space="preserve">di </w:t>
      </w:r>
      <w:r w:rsidRPr="00C64E39">
        <w:rPr>
          <w:b/>
          <w:bCs/>
        </w:rPr>
        <w:t xml:space="preserve">Pavia </w:t>
      </w:r>
      <w:r w:rsidRPr="00C64E39">
        <w:t xml:space="preserve">di </w:t>
      </w:r>
      <w:r w:rsidRPr="00C64E39">
        <w:rPr>
          <w:b/>
          <w:bCs/>
        </w:rPr>
        <w:t>Assolombarda</w:t>
      </w:r>
      <w:r w:rsidRPr="00C64E39">
        <w:t>,</w:t>
      </w:r>
      <w:r w:rsidRPr="00C64E39">
        <w:br/>
      </w:r>
      <w:r w:rsidRPr="00C64E39">
        <w:rPr>
          <w:b/>
          <w:bCs/>
        </w:rPr>
        <w:t xml:space="preserve">Tommaso Rossini </w:t>
      </w:r>
      <w:r w:rsidRPr="00C64E39">
        <w:t xml:space="preserve">è chiaro: </w:t>
      </w:r>
      <w:r w:rsidRPr="00C64E39">
        <w:rPr>
          <w:b/>
          <w:bCs/>
        </w:rPr>
        <w:t xml:space="preserve">ripartire </w:t>
      </w:r>
      <w:proofErr w:type="spellStart"/>
      <w:r w:rsidRPr="00C64E39">
        <w:rPr>
          <w:b/>
          <w:bCs/>
        </w:rPr>
        <w:t>dall</w:t>
      </w:r>
      <w:r w:rsidRPr="00C64E39">
        <w:rPr>
          <w:rFonts w:ascii="Arial" w:hAnsi="Arial" w:cs="Arial"/>
          <w:b/>
          <w:bCs/>
        </w:rPr>
        <w:t>ʼ</w:t>
      </w:r>
      <w:r w:rsidRPr="00C64E39">
        <w:rPr>
          <w:b/>
          <w:bCs/>
        </w:rPr>
        <w:t>Ecosistema</w:t>
      </w:r>
      <w:proofErr w:type="spellEnd"/>
      <w:r w:rsidRPr="00C64E39">
        <w:rPr>
          <w:b/>
          <w:bCs/>
        </w:rPr>
        <w:t xml:space="preserve"> </w:t>
      </w:r>
      <w:proofErr w:type="spellStart"/>
      <w:r w:rsidRPr="00C64E39">
        <w:rPr>
          <w:b/>
          <w:bCs/>
        </w:rPr>
        <w:t>dell</w:t>
      </w:r>
      <w:r w:rsidRPr="00C64E39">
        <w:rPr>
          <w:rFonts w:ascii="Arial" w:hAnsi="Arial" w:cs="Arial"/>
          <w:b/>
          <w:bCs/>
        </w:rPr>
        <w:t>ʼ</w:t>
      </w:r>
      <w:r w:rsidRPr="00C64E39">
        <w:rPr>
          <w:b/>
          <w:bCs/>
        </w:rPr>
        <w:t>Innovazione</w:t>
      </w:r>
      <w:proofErr w:type="spellEnd"/>
      <w:r w:rsidRPr="00C64E39">
        <w:rPr>
          <w:b/>
          <w:bCs/>
        </w:rPr>
        <w:t xml:space="preserve"> pavese, una rete</w:t>
      </w:r>
      <w:r w:rsidRPr="00C64E39">
        <w:rPr>
          <w:b/>
          <w:bCs/>
        </w:rPr>
        <w:br/>
        <w:t>solida e già attiva che unisce università, formazione tecnica, centri di ricerca, industria.</w:t>
      </w:r>
      <w:r w:rsidRPr="00C64E39">
        <w:rPr>
          <w:b/>
          <w:bCs/>
        </w:rPr>
        <w:br/>
      </w:r>
      <w:r w:rsidRPr="00C64E39">
        <w:t>“</w:t>
      </w:r>
      <w:r w:rsidRPr="00C64E39">
        <w:rPr>
          <w:i/>
          <w:iCs/>
        </w:rPr>
        <w:t>Oggi abbiamo raccontato di progettualità concrete, di un territorio in trasformazione, di</w:t>
      </w:r>
      <w:r w:rsidRPr="00C64E39">
        <w:rPr>
          <w:i/>
          <w:iCs/>
        </w:rPr>
        <w:br/>
        <w:t>investimenti già attivati e di primi risultati tangibili che si stanno traducendo in realtà operative -</w:t>
      </w:r>
      <w:r w:rsidRPr="00C64E39">
        <w:rPr>
          <w:i/>
          <w:iCs/>
        </w:rPr>
        <w:br/>
        <w:t xml:space="preserve">ha raccontato il </w:t>
      </w:r>
      <w:r w:rsidRPr="00C64E39">
        <w:rPr>
          <w:b/>
          <w:bCs/>
          <w:i/>
          <w:iCs/>
        </w:rPr>
        <w:t xml:space="preserve">Presidente Tommaso Rossini </w:t>
      </w:r>
      <w:r w:rsidRPr="00C64E39">
        <w:rPr>
          <w:i/>
          <w:iCs/>
        </w:rPr>
        <w:t>- Tutto ciò avviene senza ignorare le criticità e le</w:t>
      </w:r>
      <w:r w:rsidRPr="00C64E39">
        <w:rPr>
          <w:i/>
          <w:iCs/>
        </w:rPr>
        <w:br/>
        <w:t>fragilità strutturali che ancora permangono, ma con la consapevolezza di poter contare su una</w:t>
      </w:r>
      <w:r w:rsidRPr="00C64E39">
        <w:br/>
      </w:r>
      <w:r w:rsidRPr="00C64E39">
        <w:rPr>
          <w:i/>
          <w:iCs/>
        </w:rPr>
        <w:t>autentica volontà di rilancio. Per questo ho portato sul palco, insieme a me, quattro realtà pavesi</w:t>
      </w:r>
      <w:r w:rsidRPr="00C64E39">
        <w:rPr>
          <w:i/>
          <w:iCs/>
        </w:rPr>
        <w:br/>
        <w:t>che sono emblematiche delle traiettorie di sviluppo del territorio: rapporti con università e IRCSS,</w:t>
      </w:r>
      <w:r w:rsidRPr="00C64E39">
        <w:rPr>
          <w:i/>
          <w:iCs/>
        </w:rPr>
        <w:br/>
        <w:t>scienze della vita, microelettronica, sostenibilità, investimenti su capitale umano: Queste imprese</w:t>
      </w:r>
      <w:r w:rsidRPr="00C64E39">
        <w:rPr>
          <w:i/>
          <w:iCs/>
        </w:rPr>
        <w:br/>
        <w:t xml:space="preserve">sono </w:t>
      </w:r>
      <w:proofErr w:type="spellStart"/>
      <w:r w:rsidRPr="00C64E39">
        <w:rPr>
          <w:b/>
          <w:bCs/>
          <w:i/>
          <w:iCs/>
        </w:rPr>
        <w:t>Fedegari</w:t>
      </w:r>
      <w:proofErr w:type="spellEnd"/>
      <w:r w:rsidRPr="00C64E39">
        <w:rPr>
          <w:i/>
          <w:iCs/>
        </w:rPr>
        <w:t xml:space="preserve">, il </w:t>
      </w:r>
      <w:r w:rsidRPr="00C64E39">
        <w:rPr>
          <w:b/>
          <w:bCs/>
          <w:i/>
          <w:iCs/>
        </w:rPr>
        <w:t>CNAO</w:t>
      </w:r>
      <w:r w:rsidRPr="00C64E39">
        <w:rPr>
          <w:i/>
          <w:iCs/>
        </w:rPr>
        <w:t xml:space="preserve">, </w:t>
      </w:r>
      <w:proofErr w:type="spellStart"/>
      <w:r w:rsidRPr="00C64E39">
        <w:rPr>
          <w:b/>
          <w:bCs/>
          <w:i/>
          <w:iCs/>
        </w:rPr>
        <w:t>Inventvm</w:t>
      </w:r>
      <w:proofErr w:type="spellEnd"/>
      <w:r w:rsidRPr="00C64E39">
        <w:rPr>
          <w:b/>
          <w:bCs/>
          <w:i/>
          <w:iCs/>
        </w:rPr>
        <w:t xml:space="preserve"> </w:t>
      </w:r>
      <w:r w:rsidRPr="00C64E39">
        <w:rPr>
          <w:i/>
          <w:iCs/>
        </w:rPr>
        <w:t xml:space="preserve">e </w:t>
      </w:r>
      <w:r w:rsidRPr="00C64E39">
        <w:rPr>
          <w:b/>
          <w:bCs/>
          <w:i/>
          <w:iCs/>
        </w:rPr>
        <w:t>Allevi</w:t>
      </w:r>
      <w:r w:rsidRPr="00C64E39">
        <w:rPr>
          <w:i/>
          <w:iCs/>
        </w:rPr>
        <w:t>. Guardiamo al futuro con determinazione e orgoglio,</w:t>
      </w:r>
      <w:r w:rsidRPr="00C64E39">
        <w:rPr>
          <w:i/>
          <w:iCs/>
        </w:rPr>
        <w:br/>
        <w:t xml:space="preserve">forti di </w:t>
      </w:r>
      <w:proofErr w:type="spellStart"/>
      <w:r w:rsidRPr="00C64E39">
        <w:rPr>
          <w:i/>
          <w:iCs/>
        </w:rPr>
        <w:t>un</w:t>
      </w:r>
      <w:r w:rsidRPr="00C64E39">
        <w:rPr>
          <w:rFonts w:ascii="Arial" w:hAnsi="Arial" w:cs="Arial"/>
          <w:i/>
          <w:iCs/>
        </w:rPr>
        <w:t>ʼ</w:t>
      </w:r>
      <w:r w:rsidRPr="00C64E39">
        <w:rPr>
          <w:i/>
          <w:iCs/>
        </w:rPr>
        <w:t>identit</w:t>
      </w:r>
      <w:r w:rsidRPr="00C64E39">
        <w:rPr>
          <w:rFonts w:ascii="Aptos" w:hAnsi="Aptos" w:cs="Aptos"/>
          <w:i/>
          <w:iCs/>
        </w:rPr>
        <w:t>à</w:t>
      </w:r>
      <w:proofErr w:type="spellEnd"/>
      <w:r w:rsidRPr="00C64E39">
        <w:rPr>
          <w:i/>
          <w:iCs/>
        </w:rPr>
        <w:t xml:space="preserve"> che si sta riscoprendo capace di generare sviluppo, attrattivit</w:t>
      </w:r>
      <w:r w:rsidRPr="00C64E39">
        <w:rPr>
          <w:rFonts w:ascii="Aptos" w:hAnsi="Aptos" w:cs="Aptos"/>
          <w:i/>
          <w:iCs/>
        </w:rPr>
        <w:t>à</w:t>
      </w:r>
      <w:r w:rsidRPr="00C64E39">
        <w:rPr>
          <w:i/>
          <w:iCs/>
        </w:rPr>
        <w:t xml:space="preserve"> e nuove</w:t>
      </w:r>
      <w:r w:rsidRPr="00C64E39">
        <w:rPr>
          <w:i/>
          <w:iCs/>
        </w:rPr>
        <w:br/>
        <w:t>prospettive per la comunità e per il sistema produttivo del territorio.”</w:t>
      </w:r>
      <w:r w:rsidRPr="00C64E39">
        <w:rPr>
          <w:i/>
          <w:iCs/>
        </w:rPr>
        <w:br/>
      </w:r>
      <w:r w:rsidRPr="00C64E39">
        <w:t xml:space="preserve">Pavia si afferma come un </w:t>
      </w:r>
      <w:r w:rsidRPr="00C64E39">
        <w:rPr>
          <w:b/>
          <w:bCs/>
        </w:rPr>
        <w:t xml:space="preserve">polo </w:t>
      </w:r>
      <w:proofErr w:type="spellStart"/>
      <w:r w:rsidRPr="00C64E39">
        <w:rPr>
          <w:b/>
          <w:bCs/>
        </w:rPr>
        <w:t>d</w:t>
      </w:r>
      <w:r w:rsidRPr="00C64E39">
        <w:rPr>
          <w:rFonts w:ascii="Arial" w:hAnsi="Arial" w:cs="Arial"/>
          <w:b/>
          <w:bCs/>
        </w:rPr>
        <w:t>ʼ</w:t>
      </w:r>
      <w:r w:rsidRPr="00C64E39">
        <w:rPr>
          <w:b/>
          <w:bCs/>
        </w:rPr>
        <w:t>eccellenza</w:t>
      </w:r>
      <w:proofErr w:type="spellEnd"/>
      <w:r w:rsidRPr="00C64E39">
        <w:rPr>
          <w:b/>
          <w:bCs/>
        </w:rPr>
        <w:t xml:space="preserve"> nazionale per </w:t>
      </w:r>
      <w:proofErr w:type="spellStart"/>
      <w:r w:rsidRPr="00C64E39">
        <w:rPr>
          <w:b/>
          <w:bCs/>
        </w:rPr>
        <w:t>l</w:t>
      </w:r>
      <w:r w:rsidRPr="00C64E39">
        <w:rPr>
          <w:rFonts w:ascii="Arial" w:hAnsi="Arial" w:cs="Arial"/>
          <w:b/>
          <w:bCs/>
        </w:rPr>
        <w:t>ʼ</w:t>
      </w:r>
      <w:r w:rsidRPr="00C64E39">
        <w:rPr>
          <w:b/>
          <w:bCs/>
        </w:rPr>
        <w:t>innovazione</w:t>
      </w:r>
      <w:proofErr w:type="spellEnd"/>
      <w:r w:rsidRPr="00C64E39">
        <w:rPr>
          <w:b/>
          <w:bCs/>
        </w:rPr>
        <w:t xml:space="preserve"> grazie a un</w:t>
      </w:r>
      <w:r w:rsidRPr="00C64E39">
        <w:rPr>
          <w:b/>
          <w:bCs/>
        </w:rPr>
        <w:br/>
        <w:t>ecosistema in costante evoluzione</w:t>
      </w:r>
      <w:r w:rsidRPr="00C64E39">
        <w:t xml:space="preserve">. </w:t>
      </w:r>
      <w:proofErr w:type="spellStart"/>
      <w:r w:rsidRPr="00C64E39">
        <w:rPr>
          <w:b/>
          <w:bCs/>
        </w:rPr>
        <w:t>L</w:t>
      </w:r>
      <w:r w:rsidRPr="00C64E39">
        <w:rPr>
          <w:rFonts w:ascii="Arial" w:hAnsi="Arial" w:cs="Arial"/>
          <w:b/>
          <w:bCs/>
        </w:rPr>
        <w:t>ʼ</w:t>
      </w:r>
      <w:r w:rsidRPr="00C64E39">
        <w:rPr>
          <w:b/>
          <w:bCs/>
        </w:rPr>
        <w:t>Universit</w:t>
      </w:r>
      <w:r w:rsidRPr="00C64E39">
        <w:rPr>
          <w:rFonts w:ascii="Aptos" w:hAnsi="Aptos" w:cs="Aptos"/>
          <w:b/>
          <w:bCs/>
        </w:rPr>
        <w:t>à</w:t>
      </w:r>
      <w:proofErr w:type="spellEnd"/>
      <w:r w:rsidRPr="00C64E39">
        <w:t xml:space="preserve">, lo </w:t>
      </w:r>
      <w:r w:rsidRPr="00C64E39">
        <w:rPr>
          <w:b/>
          <w:bCs/>
        </w:rPr>
        <w:t>IUSS</w:t>
      </w:r>
      <w:r w:rsidRPr="00C64E39">
        <w:t xml:space="preserve">, i </w:t>
      </w:r>
      <w:r w:rsidRPr="00C64E39">
        <w:rPr>
          <w:b/>
          <w:bCs/>
        </w:rPr>
        <w:t>Collegi di Merito</w:t>
      </w:r>
      <w:r w:rsidRPr="00C64E39">
        <w:t xml:space="preserve">, i </w:t>
      </w:r>
      <w:r w:rsidRPr="00C64E39">
        <w:rPr>
          <w:b/>
          <w:bCs/>
        </w:rPr>
        <w:t xml:space="preserve">tre IRCCS, </w:t>
      </w:r>
      <w:r w:rsidRPr="00C64E39">
        <w:t>lo</w:t>
      </w:r>
      <w:r w:rsidRPr="00C64E39">
        <w:br/>
      </w:r>
      <w:r w:rsidRPr="00C64E39">
        <w:rPr>
          <w:b/>
          <w:bCs/>
        </w:rPr>
        <w:t xml:space="preserve">CNAO, il Supercomputer HPC6, </w:t>
      </w:r>
      <w:r w:rsidRPr="00C64E39">
        <w:t>costituiscono la base di una rete solida, articolata, coesa</w:t>
      </w:r>
      <w:r w:rsidRPr="00C64E39">
        <w:br/>
        <w:t>nell'individuare prospettive di sviluppo e capace di una stretta collaborazione con le imprese.</w:t>
      </w:r>
      <w:r w:rsidRPr="00C64E39">
        <w:br/>
        <w:t xml:space="preserve">Progetti di rilevanza strategica, come </w:t>
      </w:r>
      <w:r w:rsidRPr="00C64E39">
        <w:rPr>
          <w:b/>
          <w:bCs/>
        </w:rPr>
        <w:t xml:space="preserve">Parco Cardano </w:t>
      </w:r>
      <w:r w:rsidRPr="00C64E39">
        <w:t xml:space="preserve">e la </w:t>
      </w:r>
      <w:r w:rsidRPr="00C64E39">
        <w:rPr>
          <w:b/>
          <w:bCs/>
        </w:rPr>
        <w:t>Fondazione Chips</w:t>
      </w:r>
      <w:r w:rsidRPr="00C64E39">
        <w:t>-</w:t>
      </w:r>
      <w:r w:rsidRPr="00C64E39">
        <w:rPr>
          <w:b/>
          <w:bCs/>
        </w:rPr>
        <w:t xml:space="preserve">IT, </w:t>
      </w:r>
      <w:r w:rsidRPr="00C64E39">
        <w:t>stanno</w:t>
      </w:r>
      <w:r w:rsidRPr="00C64E39">
        <w:br/>
        <w:t>rafforzando la vocazione del territorio, soprattutto nei settori della microelettronica, delle</w:t>
      </w:r>
      <w:r w:rsidRPr="00C64E39">
        <w:br/>
        <w:t>scienze della vita e della sostenibilità.</w:t>
      </w:r>
      <w:r w:rsidRPr="00C64E39">
        <w:br/>
        <w:t>Troppo pochi, invece - riporta il Piano Strategico - i progressi sul fronte delle infrastrutture, che</w:t>
      </w:r>
      <w:r w:rsidRPr="00C64E39">
        <w:br/>
        <w:t xml:space="preserve">restano il vero nodo critico del territorio. Qualche segnale positivo </w:t>
      </w:r>
      <w:proofErr w:type="spellStart"/>
      <w:r w:rsidRPr="00C64E39">
        <w:t>c</w:t>
      </w:r>
      <w:r w:rsidRPr="00C64E39">
        <w:rPr>
          <w:rFonts w:ascii="Arial" w:hAnsi="Arial" w:cs="Arial"/>
        </w:rPr>
        <w:t>ʼ</w:t>
      </w:r>
      <w:r w:rsidRPr="00C64E39">
        <w:rPr>
          <w:rFonts w:ascii="Aptos" w:hAnsi="Aptos" w:cs="Aptos"/>
        </w:rPr>
        <w:t>è</w:t>
      </w:r>
      <w:proofErr w:type="spellEnd"/>
      <w:r w:rsidRPr="00C64E39">
        <w:t xml:space="preserve"> </w:t>
      </w:r>
      <w:r w:rsidRPr="00C64E39">
        <w:rPr>
          <w:rFonts w:ascii="Aptos" w:hAnsi="Aptos" w:cs="Aptos"/>
        </w:rPr>
        <w:t>–</w:t>
      </w:r>
      <w:r w:rsidRPr="00C64E39">
        <w:t xml:space="preserve"> dal finanziamento del</w:t>
      </w:r>
      <w:r w:rsidRPr="00C64E39">
        <w:br/>
        <w:t xml:space="preserve">progetto per il Ponte della Becca </w:t>
      </w:r>
      <w:proofErr w:type="spellStart"/>
      <w:r w:rsidRPr="00C64E39">
        <w:t>all</w:t>
      </w:r>
      <w:r w:rsidRPr="00C64E39">
        <w:rPr>
          <w:rFonts w:ascii="Arial" w:hAnsi="Arial" w:cs="Arial"/>
        </w:rPr>
        <w:t>ʼ</w:t>
      </w:r>
      <w:r w:rsidRPr="00C64E39">
        <w:t>avvio</w:t>
      </w:r>
      <w:proofErr w:type="spellEnd"/>
      <w:r w:rsidRPr="00C64E39">
        <w:t xml:space="preserve"> dei bandi per la Vigevano-Malpensa </w:t>
      </w:r>
      <w:r w:rsidRPr="00C64E39">
        <w:rPr>
          <w:rFonts w:ascii="Aptos" w:hAnsi="Aptos" w:cs="Aptos"/>
        </w:rPr>
        <w:t>–</w:t>
      </w:r>
      <w:r w:rsidRPr="00C64E39">
        <w:t xml:space="preserve"> ma ancora</w:t>
      </w:r>
      <w:r w:rsidRPr="00C64E39">
        <w:br/>
        <w:t>lontani da opere concrete. E intanto, con il Ponte di Bressana a senso alternato per mesi, la</w:t>
      </w:r>
      <w:r w:rsidRPr="00C64E39">
        <w:br/>
        <w:t>provincia resta di fatto spezzata in due. “</w:t>
      </w:r>
      <w:r w:rsidRPr="00C64E39">
        <w:rPr>
          <w:i/>
          <w:iCs/>
        </w:rPr>
        <w:t xml:space="preserve">Serve </w:t>
      </w:r>
      <w:proofErr w:type="spellStart"/>
      <w:r w:rsidRPr="00C64E39">
        <w:rPr>
          <w:i/>
          <w:iCs/>
        </w:rPr>
        <w:t>un</w:t>
      </w:r>
      <w:r w:rsidRPr="00C64E39">
        <w:rPr>
          <w:rFonts w:ascii="Arial" w:hAnsi="Arial" w:cs="Arial"/>
          <w:i/>
          <w:iCs/>
        </w:rPr>
        <w:t>ʼ</w:t>
      </w:r>
      <w:r w:rsidRPr="00C64E39">
        <w:rPr>
          <w:i/>
          <w:iCs/>
        </w:rPr>
        <w:t>accelerazione</w:t>
      </w:r>
      <w:proofErr w:type="spellEnd"/>
      <w:r w:rsidRPr="00C64E39">
        <w:rPr>
          <w:i/>
          <w:iCs/>
        </w:rPr>
        <w:t xml:space="preserve"> decisa, su priorit</w:t>
      </w:r>
      <w:r w:rsidRPr="00C64E39">
        <w:rPr>
          <w:rFonts w:ascii="Aptos" w:hAnsi="Aptos" w:cs="Aptos"/>
          <w:i/>
          <w:iCs/>
        </w:rPr>
        <w:t>à</w:t>
      </w:r>
      <w:r w:rsidRPr="00C64E39">
        <w:rPr>
          <w:i/>
          <w:iCs/>
        </w:rPr>
        <w:t xml:space="preserve"> gi</w:t>
      </w:r>
      <w:r w:rsidRPr="00C64E39">
        <w:rPr>
          <w:rFonts w:ascii="Aptos" w:hAnsi="Aptos" w:cs="Aptos"/>
          <w:i/>
          <w:iCs/>
        </w:rPr>
        <w:t>à</w:t>
      </w:r>
      <w:r w:rsidRPr="00C64E39">
        <w:rPr>
          <w:i/>
          <w:iCs/>
        </w:rPr>
        <w:t xml:space="preserve"> da tempo</w:t>
      </w:r>
      <w:r w:rsidRPr="00C64E39">
        <w:rPr>
          <w:i/>
          <w:iCs/>
        </w:rPr>
        <w:br/>
        <w:t xml:space="preserve">ben individuate”, </w:t>
      </w:r>
      <w:r w:rsidRPr="00C64E39">
        <w:t xml:space="preserve">ha rimarcato il </w:t>
      </w:r>
      <w:r w:rsidRPr="00C64E39">
        <w:rPr>
          <w:b/>
          <w:bCs/>
        </w:rPr>
        <w:t>Presidente Rossini</w:t>
      </w:r>
    </w:p>
    <w:sectPr w:rsidR="00CF7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39"/>
    <w:rsid w:val="00741877"/>
    <w:rsid w:val="00C64E39"/>
    <w:rsid w:val="00C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B81B"/>
  <w15:chartTrackingRefBased/>
  <w15:docId w15:val="{3B7317B8-3836-4433-9410-82E6469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4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4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4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4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4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4E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4E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4E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4E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4E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4E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4E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4E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4E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4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4E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4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2025-06-30T12:03:00Z</dcterms:created>
  <dcterms:modified xsi:type="dcterms:W3CDTF">2025-06-30T12:03:00Z</dcterms:modified>
</cp:coreProperties>
</file>